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8299" w14:textId="1F08603F" w:rsidR="00FD3B43" w:rsidRPr="00F87A42" w:rsidRDefault="00F87A42" w:rsidP="00F87A42">
      <w:pPr>
        <w:rPr>
          <w:sz w:val="28"/>
          <w:szCs w:val="28"/>
          <w:lang w:val="en-US"/>
        </w:rPr>
      </w:pPr>
      <w:r w:rsidRPr="00F87A42">
        <w:rPr>
          <w:rFonts w:ascii="Arial" w:hAnsi="Arial" w:cs="Arial"/>
          <w:bCs/>
          <w:color w:val="333333"/>
          <w:sz w:val="28"/>
          <w:szCs w:val="28"/>
          <w:shd w:val="clear" w:color="auto" w:fill="FFFFFF"/>
        </w:rPr>
        <w:t>7.1.4</w:t>
      </w:r>
      <w:r w:rsidR="00B7094D" w:rsidRPr="00F87A42">
        <w:rPr>
          <w:rFonts w:ascii="Arial" w:hAnsi="Arial" w:cs="Arial"/>
          <w:bCs/>
          <w:color w:val="333333"/>
          <w:sz w:val="28"/>
          <w:szCs w:val="28"/>
          <w:shd w:val="clear" w:color="auto" w:fill="FFFFFF"/>
        </w:rPr>
        <w:t xml:space="preserve">. </w:t>
      </w:r>
      <w:r w:rsidR="00B7094D" w:rsidRPr="00F87A42">
        <w:rPr>
          <w:sz w:val="28"/>
          <w:szCs w:val="28"/>
          <w:lang w:val="en-US"/>
        </w:rPr>
        <w:t>Number of students belonging to different linguistic groups other than Mizo admitted during the reporting period</w:t>
      </w:r>
    </w:p>
    <w:tbl>
      <w:tblPr>
        <w:tblStyle w:val="TableGrid"/>
        <w:tblW w:w="0" w:type="auto"/>
        <w:tblInd w:w="460" w:type="dxa"/>
        <w:tblLook w:val="04A0" w:firstRow="1" w:lastRow="0" w:firstColumn="1" w:lastColumn="0" w:noHBand="0" w:noVBand="1"/>
      </w:tblPr>
      <w:tblGrid>
        <w:gridCol w:w="827"/>
        <w:gridCol w:w="5840"/>
        <w:gridCol w:w="2468"/>
      </w:tblGrid>
      <w:tr w:rsidR="00B7094D" w:rsidRPr="00F87A42" w14:paraId="22184CED" w14:textId="77777777" w:rsidTr="002C096A">
        <w:tc>
          <w:tcPr>
            <w:tcW w:w="696" w:type="dxa"/>
          </w:tcPr>
          <w:p w14:paraId="16C7052C" w14:textId="77777777" w:rsidR="00B7094D" w:rsidRPr="00F87A42" w:rsidRDefault="00B7094D" w:rsidP="00B7094D">
            <w:pPr>
              <w:jc w:val="center"/>
              <w:rPr>
                <w:b/>
                <w:sz w:val="28"/>
                <w:szCs w:val="28"/>
                <w:lang w:val="en-US"/>
              </w:rPr>
            </w:pPr>
            <w:proofErr w:type="spellStart"/>
            <w:r w:rsidRPr="00F87A42">
              <w:rPr>
                <w:b/>
                <w:sz w:val="28"/>
                <w:szCs w:val="28"/>
                <w:lang w:val="en-US"/>
              </w:rPr>
              <w:t>Sl.No</w:t>
            </w:r>
            <w:proofErr w:type="spellEnd"/>
          </w:p>
        </w:tc>
        <w:tc>
          <w:tcPr>
            <w:tcW w:w="5840" w:type="dxa"/>
          </w:tcPr>
          <w:p w14:paraId="6C1E1770" w14:textId="77777777" w:rsidR="00B7094D" w:rsidRPr="00F87A42" w:rsidRDefault="00391DAF" w:rsidP="00B7094D">
            <w:pPr>
              <w:jc w:val="center"/>
              <w:rPr>
                <w:b/>
                <w:sz w:val="28"/>
                <w:szCs w:val="28"/>
                <w:lang w:val="en-US"/>
              </w:rPr>
            </w:pPr>
            <w:r w:rsidRPr="00F87A42">
              <w:rPr>
                <w:b/>
                <w:sz w:val="28"/>
                <w:szCs w:val="28"/>
                <w:lang w:val="en-US"/>
              </w:rPr>
              <w:t>Linguistic Groups</w:t>
            </w:r>
          </w:p>
        </w:tc>
        <w:tc>
          <w:tcPr>
            <w:tcW w:w="2468" w:type="dxa"/>
          </w:tcPr>
          <w:p w14:paraId="59761534" w14:textId="77777777" w:rsidR="00B7094D" w:rsidRPr="00F87A42" w:rsidRDefault="00B7094D" w:rsidP="00B7094D">
            <w:pPr>
              <w:jc w:val="center"/>
              <w:rPr>
                <w:b/>
                <w:sz w:val="28"/>
                <w:szCs w:val="28"/>
                <w:lang w:val="en-US"/>
              </w:rPr>
            </w:pPr>
            <w:r w:rsidRPr="00F87A42">
              <w:rPr>
                <w:b/>
                <w:sz w:val="28"/>
                <w:szCs w:val="28"/>
                <w:lang w:val="en-US"/>
              </w:rPr>
              <w:t>No. of Students</w:t>
            </w:r>
          </w:p>
        </w:tc>
      </w:tr>
      <w:tr w:rsidR="00B7094D" w:rsidRPr="00F87A42" w14:paraId="53643CCA" w14:textId="77777777" w:rsidTr="002C096A">
        <w:tc>
          <w:tcPr>
            <w:tcW w:w="696" w:type="dxa"/>
          </w:tcPr>
          <w:p w14:paraId="194BDC31" w14:textId="77777777" w:rsidR="00B7094D" w:rsidRPr="00F87A42" w:rsidRDefault="00B7094D" w:rsidP="00B7094D">
            <w:pPr>
              <w:jc w:val="center"/>
              <w:rPr>
                <w:sz w:val="28"/>
                <w:szCs w:val="28"/>
                <w:lang w:val="en-US"/>
              </w:rPr>
            </w:pPr>
            <w:r w:rsidRPr="00F87A42">
              <w:rPr>
                <w:sz w:val="28"/>
                <w:szCs w:val="28"/>
                <w:lang w:val="en-US"/>
              </w:rPr>
              <w:t>1</w:t>
            </w:r>
          </w:p>
        </w:tc>
        <w:tc>
          <w:tcPr>
            <w:tcW w:w="5840" w:type="dxa"/>
          </w:tcPr>
          <w:p w14:paraId="0E4B1134" w14:textId="77777777" w:rsidR="00B7094D" w:rsidRPr="00F87A42" w:rsidRDefault="00B7094D" w:rsidP="00B7094D">
            <w:pPr>
              <w:jc w:val="center"/>
              <w:rPr>
                <w:sz w:val="28"/>
                <w:szCs w:val="28"/>
                <w:lang w:val="en-US"/>
              </w:rPr>
            </w:pPr>
            <w:r w:rsidRPr="00F87A42">
              <w:rPr>
                <w:sz w:val="28"/>
                <w:szCs w:val="28"/>
                <w:lang w:val="en-US"/>
              </w:rPr>
              <w:t>Assamese</w:t>
            </w:r>
          </w:p>
        </w:tc>
        <w:tc>
          <w:tcPr>
            <w:tcW w:w="2468" w:type="dxa"/>
          </w:tcPr>
          <w:p w14:paraId="70DFC3B7" w14:textId="77777777" w:rsidR="00B7094D" w:rsidRPr="00F87A42" w:rsidRDefault="00B7094D" w:rsidP="00B7094D">
            <w:pPr>
              <w:jc w:val="center"/>
              <w:rPr>
                <w:sz w:val="28"/>
                <w:szCs w:val="28"/>
                <w:lang w:val="en-US"/>
              </w:rPr>
            </w:pPr>
            <w:r w:rsidRPr="00F87A42">
              <w:rPr>
                <w:sz w:val="28"/>
                <w:szCs w:val="28"/>
                <w:lang w:val="en-US"/>
              </w:rPr>
              <w:t>03</w:t>
            </w:r>
          </w:p>
        </w:tc>
      </w:tr>
      <w:tr w:rsidR="00B7094D" w:rsidRPr="00F87A42" w14:paraId="6349E3D2" w14:textId="77777777" w:rsidTr="002C096A">
        <w:tc>
          <w:tcPr>
            <w:tcW w:w="696" w:type="dxa"/>
          </w:tcPr>
          <w:p w14:paraId="477CEE38" w14:textId="77777777" w:rsidR="00B7094D" w:rsidRPr="00F87A42" w:rsidRDefault="00B7094D" w:rsidP="00B7094D">
            <w:pPr>
              <w:jc w:val="center"/>
              <w:rPr>
                <w:sz w:val="28"/>
                <w:szCs w:val="28"/>
                <w:lang w:val="en-US"/>
              </w:rPr>
            </w:pPr>
            <w:r w:rsidRPr="00F87A42">
              <w:rPr>
                <w:sz w:val="28"/>
                <w:szCs w:val="28"/>
                <w:lang w:val="en-US"/>
              </w:rPr>
              <w:t>2</w:t>
            </w:r>
          </w:p>
        </w:tc>
        <w:tc>
          <w:tcPr>
            <w:tcW w:w="5840" w:type="dxa"/>
          </w:tcPr>
          <w:p w14:paraId="1ECBB635" w14:textId="77777777" w:rsidR="00B7094D" w:rsidRPr="00F87A42" w:rsidRDefault="00B7094D" w:rsidP="00B7094D">
            <w:pPr>
              <w:jc w:val="center"/>
              <w:rPr>
                <w:sz w:val="28"/>
                <w:szCs w:val="28"/>
                <w:lang w:val="en-US"/>
              </w:rPr>
            </w:pPr>
            <w:r w:rsidRPr="00F87A42">
              <w:rPr>
                <w:sz w:val="28"/>
                <w:szCs w:val="28"/>
                <w:lang w:val="en-US"/>
              </w:rPr>
              <w:t>Bihari</w:t>
            </w:r>
          </w:p>
        </w:tc>
        <w:tc>
          <w:tcPr>
            <w:tcW w:w="2468" w:type="dxa"/>
          </w:tcPr>
          <w:p w14:paraId="0819DD42" w14:textId="77777777" w:rsidR="00B7094D" w:rsidRPr="00F87A42" w:rsidRDefault="00B7094D" w:rsidP="00B7094D">
            <w:pPr>
              <w:jc w:val="center"/>
              <w:rPr>
                <w:sz w:val="28"/>
                <w:szCs w:val="28"/>
                <w:lang w:val="en-US"/>
              </w:rPr>
            </w:pPr>
            <w:r w:rsidRPr="00F87A42">
              <w:rPr>
                <w:sz w:val="28"/>
                <w:szCs w:val="28"/>
                <w:lang w:val="en-US"/>
              </w:rPr>
              <w:t>01</w:t>
            </w:r>
          </w:p>
        </w:tc>
      </w:tr>
      <w:tr w:rsidR="00B7094D" w:rsidRPr="00F87A42" w14:paraId="3BB91515" w14:textId="77777777" w:rsidTr="002C096A">
        <w:tc>
          <w:tcPr>
            <w:tcW w:w="696" w:type="dxa"/>
          </w:tcPr>
          <w:p w14:paraId="24B5EDFF" w14:textId="77777777" w:rsidR="00B7094D" w:rsidRPr="00F87A42" w:rsidRDefault="00B7094D" w:rsidP="00B7094D">
            <w:pPr>
              <w:jc w:val="center"/>
              <w:rPr>
                <w:sz w:val="28"/>
                <w:szCs w:val="28"/>
                <w:lang w:val="en-US"/>
              </w:rPr>
            </w:pPr>
            <w:r w:rsidRPr="00F87A42">
              <w:rPr>
                <w:sz w:val="28"/>
                <w:szCs w:val="28"/>
                <w:lang w:val="en-US"/>
              </w:rPr>
              <w:t>3</w:t>
            </w:r>
          </w:p>
        </w:tc>
        <w:tc>
          <w:tcPr>
            <w:tcW w:w="5840" w:type="dxa"/>
          </w:tcPr>
          <w:p w14:paraId="72780907" w14:textId="77777777" w:rsidR="00B7094D" w:rsidRPr="00F87A42" w:rsidRDefault="00B7094D" w:rsidP="00B7094D">
            <w:pPr>
              <w:jc w:val="center"/>
              <w:rPr>
                <w:sz w:val="28"/>
                <w:szCs w:val="28"/>
                <w:lang w:val="en-US"/>
              </w:rPr>
            </w:pPr>
            <w:r w:rsidRPr="00F87A42">
              <w:rPr>
                <w:sz w:val="28"/>
                <w:szCs w:val="28"/>
                <w:lang w:val="en-US"/>
              </w:rPr>
              <w:t>Bru</w:t>
            </w:r>
          </w:p>
        </w:tc>
        <w:tc>
          <w:tcPr>
            <w:tcW w:w="2468" w:type="dxa"/>
          </w:tcPr>
          <w:p w14:paraId="01FF56FF" w14:textId="77777777" w:rsidR="00B7094D" w:rsidRPr="00F87A42" w:rsidRDefault="00B7094D" w:rsidP="00B7094D">
            <w:pPr>
              <w:jc w:val="center"/>
              <w:rPr>
                <w:sz w:val="28"/>
                <w:szCs w:val="28"/>
                <w:lang w:val="en-US"/>
              </w:rPr>
            </w:pPr>
            <w:r w:rsidRPr="00F87A42">
              <w:rPr>
                <w:sz w:val="28"/>
                <w:szCs w:val="28"/>
                <w:lang w:val="en-US"/>
              </w:rPr>
              <w:t>05</w:t>
            </w:r>
          </w:p>
        </w:tc>
      </w:tr>
      <w:tr w:rsidR="00B7094D" w:rsidRPr="00F87A42" w14:paraId="569D0615" w14:textId="77777777" w:rsidTr="002C096A">
        <w:tc>
          <w:tcPr>
            <w:tcW w:w="696" w:type="dxa"/>
          </w:tcPr>
          <w:p w14:paraId="466A930F" w14:textId="77777777" w:rsidR="00B7094D" w:rsidRPr="00F87A42" w:rsidRDefault="00B7094D" w:rsidP="00B7094D">
            <w:pPr>
              <w:jc w:val="center"/>
              <w:rPr>
                <w:sz w:val="28"/>
                <w:szCs w:val="28"/>
                <w:lang w:val="en-US"/>
              </w:rPr>
            </w:pPr>
            <w:r w:rsidRPr="00F87A42">
              <w:rPr>
                <w:sz w:val="28"/>
                <w:szCs w:val="28"/>
                <w:lang w:val="en-US"/>
              </w:rPr>
              <w:t>4</w:t>
            </w:r>
          </w:p>
        </w:tc>
        <w:tc>
          <w:tcPr>
            <w:tcW w:w="5840" w:type="dxa"/>
          </w:tcPr>
          <w:p w14:paraId="01987B6C" w14:textId="77777777" w:rsidR="00B7094D" w:rsidRPr="00F87A42" w:rsidRDefault="00B7094D" w:rsidP="00B7094D">
            <w:pPr>
              <w:jc w:val="center"/>
              <w:rPr>
                <w:sz w:val="28"/>
                <w:szCs w:val="28"/>
                <w:lang w:val="en-US"/>
              </w:rPr>
            </w:pPr>
            <w:r w:rsidRPr="00F87A42">
              <w:rPr>
                <w:sz w:val="28"/>
                <w:szCs w:val="28"/>
                <w:lang w:val="en-US"/>
              </w:rPr>
              <w:t>Chakma</w:t>
            </w:r>
          </w:p>
        </w:tc>
        <w:tc>
          <w:tcPr>
            <w:tcW w:w="2468" w:type="dxa"/>
          </w:tcPr>
          <w:p w14:paraId="51C390F6" w14:textId="77777777" w:rsidR="00B7094D" w:rsidRPr="00F87A42" w:rsidRDefault="00B7094D" w:rsidP="00B7094D">
            <w:pPr>
              <w:jc w:val="center"/>
              <w:rPr>
                <w:sz w:val="28"/>
                <w:szCs w:val="28"/>
                <w:lang w:val="en-US"/>
              </w:rPr>
            </w:pPr>
            <w:r w:rsidRPr="00F87A42">
              <w:rPr>
                <w:sz w:val="28"/>
                <w:szCs w:val="28"/>
                <w:lang w:val="en-US"/>
              </w:rPr>
              <w:t>04</w:t>
            </w:r>
          </w:p>
        </w:tc>
      </w:tr>
      <w:tr w:rsidR="00B7094D" w:rsidRPr="00F87A42" w14:paraId="12BCD475" w14:textId="77777777" w:rsidTr="002C096A">
        <w:tc>
          <w:tcPr>
            <w:tcW w:w="696" w:type="dxa"/>
          </w:tcPr>
          <w:p w14:paraId="60FF3B54" w14:textId="77777777" w:rsidR="00B7094D" w:rsidRPr="00F87A42" w:rsidRDefault="00B7094D" w:rsidP="00B7094D">
            <w:pPr>
              <w:jc w:val="center"/>
              <w:rPr>
                <w:sz w:val="28"/>
                <w:szCs w:val="28"/>
                <w:lang w:val="en-US"/>
              </w:rPr>
            </w:pPr>
            <w:r w:rsidRPr="00F87A42">
              <w:rPr>
                <w:sz w:val="28"/>
                <w:szCs w:val="28"/>
                <w:lang w:val="en-US"/>
              </w:rPr>
              <w:t>5</w:t>
            </w:r>
          </w:p>
        </w:tc>
        <w:tc>
          <w:tcPr>
            <w:tcW w:w="5840" w:type="dxa"/>
          </w:tcPr>
          <w:p w14:paraId="3A93EE57" w14:textId="77777777" w:rsidR="00B7094D" w:rsidRPr="00F87A42" w:rsidRDefault="00B7094D" w:rsidP="00B7094D">
            <w:pPr>
              <w:jc w:val="center"/>
              <w:rPr>
                <w:sz w:val="28"/>
                <w:szCs w:val="28"/>
                <w:lang w:val="en-US"/>
              </w:rPr>
            </w:pPr>
            <w:r w:rsidRPr="00F87A42">
              <w:rPr>
                <w:sz w:val="28"/>
                <w:szCs w:val="28"/>
                <w:lang w:val="en-US"/>
              </w:rPr>
              <w:t>Nepali</w:t>
            </w:r>
          </w:p>
        </w:tc>
        <w:tc>
          <w:tcPr>
            <w:tcW w:w="2468" w:type="dxa"/>
          </w:tcPr>
          <w:p w14:paraId="582B5DDD" w14:textId="77777777" w:rsidR="00B7094D" w:rsidRPr="00F87A42" w:rsidRDefault="00B7094D" w:rsidP="00B7094D">
            <w:pPr>
              <w:jc w:val="center"/>
              <w:rPr>
                <w:sz w:val="28"/>
                <w:szCs w:val="28"/>
                <w:lang w:val="en-US"/>
              </w:rPr>
            </w:pPr>
            <w:r w:rsidRPr="00F87A42">
              <w:rPr>
                <w:sz w:val="28"/>
                <w:szCs w:val="28"/>
                <w:lang w:val="en-US"/>
              </w:rPr>
              <w:t>07</w:t>
            </w:r>
          </w:p>
        </w:tc>
      </w:tr>
      <w:tr w:rsidR="00B7094D" w:rsidRPr="00F87A42" w14:paraId="403DC6E5" w14:textId="77777777" w:rsidTr="002C096A">
        <w:tc>
          <w:tcPr>
            <w:tcW w:w="696" w:type="dxa"/>
          </w:tcPr>
          <w:p w14:paraId="712F58EE" w14:textId="77777777" w:rsidR="00B7094D" w:rsidRPr="00F87A42" w:rsidRDefault="00B7094D" w:rsidP="00B7094D">
            <w:pPr>
              <w:jc w:val="center"/>
              <w:rPr>
                <w:sz w:val="28"/>
                <w:szCs w:val="28"/>
                <w:lang w:val="en-US"/>
              </w:rPr>
            </w:pPr>
            <w:r w:rsidRPr="00F87A42">
              <w:rPr>
                <w:sz w:val="28"/>
                <w:szCs w:val="28"/>
                <w:lang w:val="en-US"/>
              </w:rPr>
              <w:t>6</w:t>
            </w:r>
          </w:p>
        </w:tc>
        <w:tc>
          <w:tcPr>
            <w:tcW w:w="5840" w:type="dxa"/>
          </w:tcPr>
          <w:p w14:paraId="407386CA" w14:textId="77777777" w:rsidR="00B7094D" w:rsidRPr="00F87A42" w:rsidRDefault="00B7094D" w:rsidP="00B7094D">
            <w:pPr>
              <w:jc w:val="center"/>
              <w:rPr>
                <w:sz w:val="28"/>
                <w:szCs w:val="28"/>
                <w:lang w:val="en-US"/>
              </w:rPr>
            </w:pPr>
            <w:r w:rsidRPr="00F87A42">
              <w:rPr>
                <w:sz w:val="28"/>
                <w:szCs w:val="28"/>
                <w:lang w:val="en-US"/>
              </w:rPr>
              <w:t>Tripuri</w:t>
            </w:r>
          </w:p>
        </w:tc>
        <w:tc>
          <w:tcPr>
            <w:tcW w:w="2468" w:type="dxa"/>
          </w:tcPr>
          <w:p w14:paraId="2B06D59E" w14:textId="77777777" w:rsidR="00B7094D" w:rsidRPr="00F87A42" w:rsidRDefault="00B7094D" w:rsidP="00B7094D">
            <w:pPr>
              <w:jc w:val="center"/>
              <w:rPr>
                <w:sz w:val="28"/>
                <w:szCs w:val="28"/>
                <w:lang w:val="en-US"/>
              </w:rPr>
            </w:pPr>
            <w:r w:rsidRPr="00F87A42">
              <w:rPr>
                <w:sz w:val="28"/>
                <w:szCs w:val="28"/>
                <w:lang w:val="en-US"/>
              </w:rPr>
              <w:t>02</w:t>
            </w:r>
          </w:p>
        </w:tc>
      </w:tr>
      <w:tr w:rsidR="00B7094D" w:rsidRPr="00F87A42" w14:paraId="53D9144B" w14:textId="77777777" w:rsidTr="002C096A">
        <w:tc>
          <w:tcPr>
            <w:tcW w:w="696" w:type="dxa"/>
          </w:tcPr>
          <w:p w14:paraId="1D041762" w14:textId="77777777" w:rsidR="00B7094D" w:rsidRPr="00F87A42" w:rsidRDefault="00B7094D" w:rsidP="00B7094D">
            <w:pPr>
              <w:jc w:val="center"/>
              <w:rPr>
                <w:sz w:val="28"/>
                <w:szCs w:val="28"/>
                <w:lang w:val="en-US"/>
              </w:rPr>
            </w:pPr>
          </w:p>
        </w:tc>
        <w:tc>
          <w:tcPr>
            <w:tcW w:w="5840" w:type="dxa"/>
          </w:tcPr>
          <w:p w14:paraId="4101DC6C" w14:textId="77777777" w:rsidR="00B7094D" w:rsidRPr="00F87A42" w:rsidRDefault="00B7094D" w:rsidP="00B7094D">
            <w:pPr>
              <w:jc w:val="center"/>
              <w:rPr>
                <w:sz w:val="28"/>
                <w:szCs w:val="28"/>
                <w:lang w:val="en-US"/>
              </w:rPr>
            </w:pPr>
          </w:p>
        </w:tc>
        <w:tc>
          <w:tcPr>
            <w:tcW w:w="2468" w:type="dxa"/>
          </w:tcPr>
          <w:p w14:paraId="7F72028F" w14:textId="77777777" w:rsidR="00B7094D" w:rsidRPr="00F87A42" w:rsidRDefault="00B7094D" w:rsidP="00214027">
            <w:pPr>
              <w:jc w:val="both"/>
              <w:rPr>
                <w:b/>
                <w:sz w:val="28"/>
                <w:szCs w:val="28"/>
                <w:lang w:val="en-US"/>
              </w:rPr>
            </w:pPr>
            <w:r w:rsidRPr="00F87A42">
              <w:rPr>
                <w:b/>
                <w:sz w:val="28"/>
                <w:szCs w:val="28"/>
                <w:lang w:val="en-US"/>
              </w:rPr>
              <w:t xml:space="preserve">Total </w:t>
            </w:r>
            <w:r w:rsidR="00214027" w:rsidRPr="00F87A42">
              <w:rPr>
                <w:b/>
                <w:sz w:val="28"/>
                <w:szCs w:val="28"/>
                <w:lang w:val="en-US"/>
              </w:rPr>
              <w:t xml:space="preserve"> </w:t>
            </w:r>
            <w:r w:rsidRPr="00F87A42">
              <w:rPr>
                <w:b/>
                <w:sz w:val="28"/>
                <w:szCs w:val="28"/>
                <w:lang w:val="en-US"/>
              </w:rPr>
              <w:t xml:space="preserve">= </w:t>
            </w:r>
            <w:r w:rsidR="00214027" w:rsidRPr="00F87A42">
              <w:rPr>
                <w:b/>
                <w:sz w:val="28"/>
                <w:szCs w:val="28"/>
                <w:lang w:val="en-US"/>
              </w:rPr>
              <w:t xml:space="preserve">      </w:t>
            </w:r>
            <w:r w:rsidRPr="00F87A42">
              <w:rPr>
                <w:b/>
                <w:sz w:val="28"/>
                <w:szCs w:val="28"/>
                <w:lang w:val="en-US"/>
              </w:rPr>
              <w:t>22</w:t>
            </w:r>
          </w:p>
        </w:tc>
      </w:tr>
    </w:tbl>
    <w:p w14:paraId="1F612422" w14:textId="77777777" w:rsidR="00F87A42" w:rsidRDefault="00F87A42" w:rsidP="00B7094D">
      <w:pPr>
        <w:jc w:val="center"/>
        <w:rPr>
          <w:lang w:val="en-US"/>
        </w:rPr>
      </w:pPr>
    </w:p>
    <w:p w14:paraId="02BA9BCF" w14:textId="469CDF81" w:rsidR="00F87A42" w:rsidRPr="00AE6205" w:rsidRDefault="00F87A42" w:rsidP="00F87A42">
      <w:pPr>
        <w:jc w:val="both"/>
        <w:rPr>
          <w:sz w:val="28"/>
          <w:szCs w:val="28"/>
        </w:rPr>
      </w:pPr>
      <w:bookmarkStart w:id="0" w:name="_GoBack"/>
      <w:bookmarkEnd w:id="0"/>
      <w:r w:rsidRPr="00AE6205">
        <w:rPr>
          <w:rFonts w:ascii="Arial" w:hAnsi="Arial" w:cs="Arial"/>
          <w:b/>
          <w:bCs/>
          <w:color w:val="333333"/>
          <w:sz w:val="28"/>
          <w:szCs w:val="28"/>
          <w:shd w:val="clear" w:color="auto" w:fill="FFFFFF"/>
        </w:rPr>
        <w:t>- Sensitization of students and employees of the Institution to the constitutional obligations: values, rights, duties and responsibilities of citizens </w:t>
      </w:r>
    </w:p>
    <w:p w14:paraId="4BF80833" w14:textId="77777777" w:rsidR="00F87A42" w:rsidRPr="00AE6205" w:rsidRDefault="00F87A42" w:rsidP="00F87A42">
      <w:pPr>
        <w:jc w:val="both"/>
        <w:rPr>
          <w:sz w:val="32"/>
          <w:szCs w:val="32"/>
        </w:rPr>
      </w:pPr>
      <w:r w:rsidRPr="00AE6205">
        <w:rPr>
          <w:sz w:val="32"/>
          <w:szCs w:val="32"/>
        </w:rPr>
        <w:t>The College sensitizes the students and the employees of the institution to the constitutional obligations about values, rights, duties, and responsibilities of citizens which assists them in becoming a more responsible citizen.</w:t>
      </w:r>
    </w:p>
    <w:p w14:paraId="055F689F" w14:textId="77777777" w:rsidR="00F87A42" w:rsidRPr="00AE6205" w:rsidRDefault="00F87A42" w:rsidP="00F87A42">
      <w:pPr>
        <w:jc w:val="both"/>
        <w:rPr>
          <w:sz w:val="32"/>
          <w:szCs w:val="32"/>
        </w:rPr>
      </w:pPr>
      <w:r w:rsidRPr="00AE6205">
        <w:rPr>
          <w:sz w:val="32"/>
          <w:szCs w:val="32"/>
        </w:rPr>
        <w:t xml:space="preserve"> To equip students with knowledge, skills, and values that are necessary for sustaining one’s balance between livelihood and life by providing an effective, supportive, safe, accessible, and affordable learning environment these elements are inculcated in the value system of the college community. </w:t>
      </w:r>
    </w:p>
    <w:p w14:paraId="383D48F2" w14:textId="77777777" w:rsidR="00F87A42" w:rsidRPr="00AE6205" w:rsidRDefault="00F87A42" w:rsidP="00F87A42">
      <w:pPr>
        <w:jc w:val="both"/>
        <w:rPr>
          <w:sz w:val="32"/>
          <w:szCs w:val="32"/>
        </w:rPr>
      </w:pPr>
      <w:r w:rsidRPr="00AE6205">
        <w:rPr>
          <w:sz w:val="32"/>
          <w:szCs w:val="32"/>
        </w:rPr>
        <w:t xml:space="preserve">The students are inspired by participating in various programmes </w:t>
      </w:r>
      <w:r>
        <w:rPr>
          <w:sz w:val="32"/>
          <w:szCs w:val="32"/>
        </w:rPr>
        <w:t xml:space="preserve">like State Level Youth Parliament and other related programmes </w:t>
      </w:r>
      <w:r w:rsidRPr="00AE6205">
        <w:rPr>
          <w:sz w:val="32"/>
          <w:szCs w:val="32"/>
        </w:rPr>
        <w:t>organize</w:t>
      </w:r>
      <w:r>
        <w:rPr>
          <w:sz w:val="32"/>
          <w:szCs w:val="32"/>
        </w:rPr>
        <w:t>d</w:t>
      </w:r>
      <w:r w:rsidRPr="00AE6205">
        <w:rPr>
          <w:sz w:val="32"/>
          <w:szCs w:val="32"/>
        </w:rPr>
        <w:t xml:space="preserve"> by the Institution </w:t>
      </w:r>
      <w:r>
        <w:rPr>
          <w:sz w:val="32"/>
          <w:szCs w:val="32"/>
        </w:rPr>
        <w:t xml:space="preserve">and other agencies </w:t>
      </w:r>
      <w:r w:rsidRPr="00AE6205">
        <w:rPr>
          <w:sz w:val="32"/>
          <w:szCs w:val="32"/>
        </w:rPr>
        <w:t xml:space="preserve">to talk on such topics. </w:t>
      </w:r>
    </w:p>
    <w:p w14:paraId="222433B3" w14:textId="77777777" w:rsidR="00F87A42" w:rsidRPr="00AE6205" w:rsidRDefault="00F87A42" w:rsidP="00F87A42">
      <w:pPr>
        <w:jc w:val="both"/>
        <w:rPr>
          <w:sz w:val="32"/>
          <w:szCs w:val="32"/>
        </w:rPr>
      </w:pPr>
      <w:r w:rsidRPr="00AE6205">
        <w:rPr>
          <w:sz w:val="32"/>
          <w:szCs w:val="32"/>
        </w:rPr>
        <w:t xml:space="preserve">The College has rules and regulations/Code of Conduct for students and staff which </w:t>
      </w:r>
      <w:proofErr w:type="gramStart"/>
      <w:r w:rsidRPr="00AE6205">
        <w:rPr>
          <w:sz w:val="32"/>
          <w:szCs w:val="32"/>
        </w:rPr>
        <w:t>is</w:t>
      </w:r>
      <w:proofErr w:type="gramEnd"/>
      <w:r w:rsidRPr="00AE6205">
        <w:rPr>
          <w:sz w:val="32"/>
          <w:szCs w:val="32"/>
        </w:rPr>
        <w:t xml:space="preserve"> to be followed by all.</w:t>
      </w:r>
    </w:p>
    <w:p w14:paraId="6CB3FE9F" w14:textId="77777777" w:rsidR="00F87A42" w:rsidRPr="00B7094D" w:rsidRDefault="00F87A42" w:rsidP="00F87A42">
      <w:pPr>
        <w:rPr>
          <w:lang w:val="en-US"/>
        </w:rPr>
      </w:pPr>
    </w:p>
    <w:sectPr w:rsidR="00F87A42" w:rsidRPr="00B7094D" w:rsidSect="00C10C9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4D"/>
    <w:rsid w:val="00214027"/>
    <w:rsid w:val="002C096A"/>
    <w:rsid w:val="00391DAF"/>
    <w:rsid w:val="003A6DA0"/>
    <w:rsid w:val="009744C0"/>
    <w:rsid w:val="009D7E71"/>
    <w:rsid w:val="00A01890"/>
    <w:rsid w:val="00B7094D"/>
    <w:rsid w:val="00C10C95"/>
    <w:rsid w:val="00DB1255"/>
    <w:rsid w:val="00F87A42"/>
    <w:rsid w:val="00FA32C4"/>
    <w:rsid w:val="00FD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MY PC</cp:lastModifiedBy>
  <cp:revision>2</cp:revision>
  <dcterms:created xsi:type="dcterms:W3CDTF">2022-07-07T09:26:00Z</dcterms:created>
  <dcterms:modified xsi:type="dcterms:W3CDTF">2022-07-07T09:26:00Z</dcterms:modified>
</cp:coreProperties>
</file>